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1E" w:rsidRPr="00F45FB1" w:rsidRDefault="00B07B9E" w:rsidP="005C44D5">
      <w:pPr>
        <w:jc w:val="distribute"/>
        <w:rPr>
          <w:rFonts w:ascii="小标宋" w:eastAsia="小标宋" w:hAnsi="宋体" w:hint="eastAsia"/>
          <w:color w:val="FF0000"/>
          <w:spacing w:val="80"/>
          <w:w w:val="70"/>
          <w:sz w:val="84"/>
          <w:szCs w:val="84"/>
        </w:rPr>
      </w:pPr>
      <w:r w:rsidRPr="00F45FB1">
        <w:rPr>
          <w:rFonts w:ascii="小标宋" w:eastAsia="小标宋" w:hAnsi="宋体" w:hint="eastAsia"/>
          <w:noProof/>
          <w:color w:val="FF0000"/>
          <w:spacing w:val="80"/>
          <w:sz w:val="84"/>
          <w:szCs w:val="84"/>
        </w:rPr>
        <w:pict>
          <v:group id="_x0000_s1038" style="position:absolute;left:0;text-align:left;margin-left:-19.35pt;margin-top:70.2pt;width:453.55pt;height:3.9pt;z-index:251657728" coordorigin="1620,2532" coordsize="8640,78">
            <v:line id="_x0000_s1028" style="position:absolute" from="1620,2532" to="10260,2532" strokecolor="red" strokeweight="1.75pt"/>
            <v:line id="_x0000_s1030" style="position:absolute" from="1620,2610" to="10260,2610" strokecolor="red" strokeweight="1.25pt"/>
          </v:group>
        </w:pict>
      </w:r>
      <w:r w:rsidR="0061311E" w:rsidRPr="00F45FB1">
        <w:rPr>
          <w:rFonts w:ascii="小标宋" w:eastAsia="小标宋" w:hAnsi="宋体" w:hint="eastAsia"/>
          <w:color w:val="FF0000"/>
          <w:spacing w:val="80"/>
          <w:w w:val="70"/>
          <w:sz w:val="84"/>
          <w:szCs w:val="84"/>
        </w:rPr>
        <w:t>北京理工大学珠海学院</w:t>
      </w:r>
    </w:p>
    <w:p w:rsidR="00527DC2" w:rsidRPr="007D4DF2" w:rsidRDefault="00527DC2" w:rsidP="00527DC2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 w:rsidRPr="007D4DF2">
        <w:rPr>
          <w:rFonts w:ascii="宋体" w:hAnsi="宋体" w:hint="eastAsia"/>
          <w:b/>
          <w:sz w:val="36"/>
          <w:szCs w:val="36"/>
        </w:rPr>
        <w:t>关于规范2017届毕业设计（论文）工作的通知</w:t>
      </w:r>
    </w:p>
    <w:p w:rsidR="00527DC2" w:rsidRDefault="00527DC2" w:rsidP="00527DC2">
      <w:pPr>
        <w:spacing w:line="560" w:lineRule="exact"/>
        <w:jc w:val="left"/>
        <w:rPr>
          <w:rFonts w:ascii="仿宋" w:eastAsia="仿宋" w:hAnsi="仿宋"/>
          <w:sz w:val="28"/>
          <w:szCs w:val="28"/>
        </w:rPr>
      </w:pPr>
    </w:p>
    <w:p w:rsidR="00527DC2" w:rsidRPr="00527DC2" w:rsidRDefault="00527DC2" w:rsidP="00527DC2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各专业学院：</w:t>
      </w:r>
    </w:p>
    <w:p w:rsidR="00527DC2" w:rsidRPr="00527DC2" w:rsidRDefault="00527DC2" w:rsidP="00527DC2">
      <w:pPr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2017届毕业设计（论文）工作开展在即，针对往届毕业设计（论文）工作中出现的问题，经本学期第二次教学工作会议讨论，现对2017届毕业设计（论文）工作提出以下改进措施和要求，请各专业学院遵照执行：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一、2017届毕业设计（论文）相关工作将在新教务系统中进行操作，届时教务处将对专业学院相关负责人进行系统操作使用培训。</w:t>
      </w:r>
    </w:p>
    <w:p w:rsidR="00527DC2" w:rsidRPr="00527DC2" w:rsidRDefault="00527DC2" w:rsidP="00527DC2">
      <w:pPr>
        <w:spacing w:line="560" w:lineRule="exact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二、要求师均指导学生数量不超过16人；</w:t>
      </w:r>
    </w:p>
    <w:p w:rsidR="00527DC2" w:rsidRPr="00527DC2" w:rsidRDefault="00527DC2" w:rsidP="00527DC2">
      <w:pPr>
        <w:pStyle w:val="a6"/>
        <w:spacing w:line="560" w:lineRule="exact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三、选题来源于生产与社会实践的课题比例不得低于75%，选题更新率不得低于50%；</w:t>
      </w:r>
    </w:p>
    <w:p w:rsidR="00527DC2" w:rsidRPr="00527DC2" w:rsidRDefault="00527DC2" w:rsidP="00527DC2">
      <w:pPr>
        <w:spacing w:line="560" w:lineRule="exact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四、专业学院重新修订论文作假认定标准后进行报备，教务处依据专业学院的标准，以不低于15%的比例对论文进行抽检认定，其中校级优秀论文全检；</w:t>
      </w:r>
    </w:p>
    <w:p w:rsidR="00527DC2" w:rsidRPr="00527DC2" w:rsidRDefault="00527DC2" w:rsidP="00527DC2">
      <w:pPr>
        <w:spacing w:line="560" w:lineRule="exact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五、专业学院、教务处均用同一软件—“中国知网”进行查重。专业学院论文查重与否由学院自行决定并组织安排，但需在查重前3周提交论文查重流量需求，由教务处统一采购以订购价格拨付专业学院，并按学生比例开通查重端口；</w:t>
      </w:r>
    </w:p>
    <w:p w:rsidR="00527DC2" w:rsidRPr="00527DC2" w:rsidRDefault="00527DC2" w:rsidP="00527DC2">
      <w:pPr>
        <w:spacing w:line="560" w:lineRule="exact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六、查重结果认定：教务处对抽查超过专业学院论文作</w:t>
      </w:r>
      <w:r w:rsidRPr="00527DC2">
        <w:rPr>
          <w:rFonts w:ascii="仿宋" w:eastAsia="仿宋" w:hAnsi="仿宋" w:hint="eastAsia"/>
          <w:sz w:val="32"/>
          <w:szCs w:val="32"/>
        </w:rPr>
        <w:lastRenderedPageBreak/>
        <w:t>假认定标准的学生直接认定论文作假，不再返回学院进行最终认定；相应指导老师的教学事故认定由专业学院负责。若老师指导的学生出现20%以上的学生论文作假或单篇论文超出专业学院作假认定标准的1倍及以上者，对指导教师直接按《北京理工大学珠海学院教学事故认定及处理暂行办法》进行认定、处理；</w:t>
      </w:r>
    </w:p>
    <w:p w:rsidR="00527DC2" w:rsidRPr="00527DC2" w:rsidRDefault="00527DC2" w:rsidP="00527DC2">
      <w:pPr>
        <w:spacing w:line="560" w:lineRule="exact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七、专业学院按照不超过指导老师总人数10% 的比例评选校级优秀指导老师（不符合条件可空缺）提交教务处，由教务处进行公示后予以一定的奖励。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评选条件：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1.工作认真负责，严格按照学校及学院规章制度完成各环节工作，毕业设计（论文）相关文件填写标准、规范；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2.所指导学生毕业设计（论文）的各项资料都符合规范化要求；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3.高质量完成毕业设计（论文）前期、中期检查、答辩总结工作；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4.指导的学生设计（论文）获评校级优秀占比达到15%及以上；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5.所指导的学生均无作假行为。</w:t>
      </w: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527DC2" w:rsidRPr="00527DC2" w:rsidRDefault="00527DC2" w:rsidP="00527DC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527DC2" w:rsidRPr="00527DC2" w:rsidRDefault="00527DC2" w:rsidP="00527DC2">
      <w:pPr>
        <w:spacing w:line="560" w:lineRule="exact"/>
        <w:ind w:firstLineChars="2050" w:firstLine="6560"/>
        <w:jc w:val="lef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教务处</w:t>
      </w:r>
    </w:p>
    <w:p w:rsidR="00527DC2" w:rsidRPr="00527DC2" w:rsidRDefault="00527DC2" w:rsidP="00527DC2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527DC2">
        <w:rPr>
          <w:rFonts w:ascii="仿宋" w:eastAsia="仿宋" w:hAnsi="仿宋" w:hint="eastAsia"/>
          <w:sz w:val="32"/>
          <w:szCs w:val="32"/>
        </w:rPr>
        <w:t>2016年10月10日</w:t>
      </w:r>
    </w:p>
    <w:p w:rsidR="008720AA" w:rsidRPr="00010042" w:rsidRDefault="008720AA" w:rsidP="008720AA">
      <w:pPr>
        <w:ind w:right="716"/>
        <w:rPr>
          <w:rFonts w:ascii="宋体" w:hAnsi="宋体" w:hint="eastAsia"/>
          <w:spacing w:val="80"/>
          <w:w w:val="70"/>
          <w:sz w:val="28"/>
          <w:szCs w:val="28"/>
        </w:rPr>
      </w:pPr>
    </w:p>
    <w:sectPr w:rsidR="008720AA" w:rsidRPr="000100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FC" w:rsidRDefault="00A561FC">
      <w:r>
        <w:separator/>
      </w:r>
    </w:p>
  </w:endnote>
  <w:endnote w:type="continuationSeparator" w:id="0">
    <w:p w:rsidR="00A561FC" w:rsidRDefault="00A56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663" w:rsidRDefault="00244663">
    <w:pPr>
      <w:pStyle w:val="a4"/>
    </w:pPr>
    <w:r>
      <w:rPr>
        <w:noProof/>
      </w:rPr>
      <w:pict>
        <v:group id="_x0000_s2049" style="position:absolute;margin-left:-19.35pt;margin-top:-.15pt;width:453.55pt;height:3.7pt;z-index:251657728" coordorigin="1980,7060" coordsize="8640,74">
          <v:line id="_x0000_s2050" style="position:absolute" from="1980,7134" to="10620,7134" strokecolor="red" strokeweight="1.75pt"/>
          <v:line id="_x0000_s2051" style="position:absolute" from="1980,7060" to="10620,7060" strokecolor="red" strokeweight="1.2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FC" w:rsidRDefault="00A561FC">
      <w:r>
        <w:separator/>
      </w:r>
    </w:p>
  </w:footnote>
  <w:footnote w:type="continuationSeparator" w:id="0">
    <w:p w:rsidR="00A561FC" w:rsidRDefault="00A56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14D9A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C430079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509E195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BEBCE10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8EA5B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BF2095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8D8B78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FC887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CA89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D62637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11E"/>
    <w:rsid w:val="00010042"/>
    <w:rsid w:val="000A0A1C"/>
    <w:rsid w:val="000B3E65"/>
    <w:rsid w:val="000E5D67"/>
    <w:rsid w:val="001201DC"/>
    <w:rsid w:val="00142C67"/>
    <w:rsid w:val="001E55B0"/>
    <w:rsid w:val="001E6D29"/>
    <w:rsid w:val="00224DED"/>
    <w:rsid w:val="00235E3E"/>
    <w:rsid w:val="00244663"/>
    <w:rsid w:val="00245459"/>
    <w:rsid w:val="002466BD"/>
    <w:rsid w:val="002819A0"/>
    <w:rsid w:val="002D313F"/>
    <w:rsid w:val="0032661B"/>
    <w:rsid w:val="0032757E"/>
    <w:rsid w:val="00376A5C"/>
    <w:rsid w:val="003F44F8"/>
    <w:rsid w:val="004612B2"/>
    <w:rsid w:val="00477F77"/>
    <w:rsid w:val="004A6897"/>
    <w:rsid w:val="004B5DB7"/>
    <w:rsid w:val="004D1A68"/>
    <w:rsid w:val="004D764D"/>
    <w:rsid w:val="00527DC2"/>
    <w:rsid w:val="005315F5"/>
    <w:rsid w:val="00550444"/>
    <w:rsid w:val="005C44D5"/>
    <w:rsid w:val="005D3B20"/>
    <w:rsid w:val="0061311E"/>
    <w:rsid w:val="006B224A"/>
    <w:rsid w:val="006D464A"/>
    <w:rsid w:val="00712B13"/>
    <w:rsid w:val="00785286"/>
    <w:rsid w:val="00785E89"/>
    <w:rsid w:val="007D4DF2"/>
    <w:rsid w:val="008019CC"/>
    <w:rsid w:val="008264A8"/>
    <w:rsid w:val="00826FA8"/>
    <w:rsid w:val="0085152C"/>
    <w:rsid w:val="00862139"/>
    <w:rsid w:val="008720AA"/>
    <w:rsid w:val="008F469E"/>
    <w:rsid w:val="009310E1"/>
    <w:rsid w:val="00960A9D"/>
    <w:rsid w:val="0096767B"/>
    <w:rsid w:val="00971454"/>
    <w:rsid w:val="009964D6"/>
    <w:rsid w:val="00A561FC"/>
    <w:rsid w:val="00A747FC"/>
    <w:rsid w:val="00AD02FD"/>
    <w:rsid w:val="00B07B9E"/>
    <w:rsid w:val="00B56E26"/>
    <w:rsid w:val="00BE5245"/>
    <w:rsid w:val="00BF685E"/>
    <w:rsid w:val="00CC582D"/>
    <w:rsid w:val="00CE4280"/>
    <w:rsid w:val="00DA15AA"/>
    <w:rsid w:val="00DB41B7"/>
    <w:rsid w:val="00DC28F0"/>
    <w:rsid w:val="00DE062C"/>
    <w:rsid w:val="00F026B4"/>
    <w:rsid w:val="00F05278"/>
    <w:rsid w:val="00F2024F"/>
    <w:rsid w:val="00F2626C"/>
    <w:rsid w:val="00F45FB1"/>
    <w:rsid w:val="00F854A7"/>
    <w:rsid w:val="00FA6F0B"/>
    <w:rsid w:val="00FE6AD3"/>
    <w:rsid w:val="00FF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44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44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4612B2"/>
    <w:rPr>
      <w:sz w:val="18"/>
      <w:szCs w:val="18"/>
      <w:lang/>
    </w:rPr>
  </w:style>
  <w:style w:type="character" w:customStyle="1" w:styleId="Char">
    <w:name w:val="批注框文本 Char"/>
    <w:link w:val="a5"/>
    <w:rsid w:val="004612B2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527DC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725</Characters>
  <Application>Microsoft Office Word</Application>
  <DocSecurity>0</DocSecurity>
  <Lines>6</Lines>
  <Paragraphs>1</Paragraphs>
  <ScaleCrop>false</ScaleCrop>
  <Company>WWW.YlmF.CoM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北京理工大学珠海学院</dc:title>
  <dc:creator>雨林木风</dc:creator>
  <cp:lastModifiedBy>傅世林</cp:lastModifiedBy>
  <cp:revision>2</cp:revision>
  <dcterms:created xsi:type="dcterms:W3CDTF">2016-11-11T09:03:00Z</dcterms:created>
  <dcterms:modified xsi:type="dcterms:W3CDTF">2016-11-11T09:03:00Z</dcterms:modified>
</cp:coreProperties>
</file>